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一脸通防疫溯源平台操作说明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一、系统登录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系统网址 http://1.14.144.55:8095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管理员账号：由系统管理员开户生成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密码：默认123456</w:t>
      </w:r>
    </w:p>
    <w:p>
      <w:r>
        <w:drawing>
          <wp:inline distT="0" distB="0" distL="0" distR="0">
            <wp:extent cx="5274310" cy="2548890"/>
            <wp:effectExtent l="0" t="0" r="13970" b="11430"/>
            <wp:docPr id="1" name="图片 1" descr="C:\Users\ADMINI~1\AppData\Local\Temp\WeChat Files\8a1d08998008ba71b8d74560b90aa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8a1d08998008ba71b8d74560b90aa3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系统开户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内部人员录入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915410"/>
            <wp:effectExtent l="0" t="0" r="762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内部人员工号修改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2518410"/>
            <wp:effectExtent l="0" t="0" r="190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内部人员批量导入</w:t>
      </w:r>
    </w:p>
    <w:p>
      <w:pPr>
        <w:numPr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内部人员资料批量导入</w:t>
      </w:r>
    </w:p>
    <w:p>
      <w:pPr>
        <w:numPr>
          <w:numId w:val="0"/>
        </w:numPr>
      </w:pPr>
      <w:r>
        <w:drawing>
          <wp:inline distT="0" distB="0" distL="114300" distR="114300">
            <wp:extent cx="5262880" cy="2322830"/>
            <wp:effectExtent l="0" t="0" r="1016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内部人员照片批量导入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51430"/>
            <wp:effectExtent l="0" t="0" r="635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内部人员名单下发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人员下发状态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499360"/>
            <wp:effectExtent l="0" t="0" r="444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进出记录查询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硬件后台设置</w:t>
      </w:r>
    </w:p>
    <w:p>
      <w:pPr>
        <w:numPr>
          <w:ilvl w:val="0"/>
          <w:numId w:val="3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先升级固件程序</w:t>
      </w:r>
    </w:p>
    <w:p>
      <w:pPr>
        <w:numPr>
          <w:ilvl w:val="0"/>
          <w:numId w:val="3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登入设备后台</w:t>
      </w:r>
    </w:p>
    <w:p>
      <w:pPr>
        <w:numPr>
          <w:ilvl w:val="0"/>
          <w:numId w:val="3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按图片内容配置即可</w:t>
      </w:r>
    </w:p>
    <w:p>
      <w:pPr>
        <w:numPr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2974340"/>
            <wp:effectExtent l="0" t="0" r="2540" b="12700"/>
            <wp:docPr id="12" name="图片 12" descr="8d0542ed5682cd8cec9491642d21b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d0542ed5682cd8cec9491642d21bc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597785"/>
            <wp:effectExtent l="0" t="0" r="6350" b="8255"/>
            <wp:docPr id="11" name="图片 11" descr="b4315c38ed9f6a2b87a32d07e55ca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4315c38ed9f6a2b87a32d07e55ca2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注：正常出厂就配置好了，设备自行采购的才需要设置</w:t>
      </w: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健康码授权设备绑定系统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提供设备序列号MAC地址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提供场所码截图、设备经纬度、地址、使用场所、用户名称等</w:t>
      </w:r>
    </w:p>
    <w:p>
      <w:pPr>
        <w:numPr>
          <w:numId w:val="0"/>
        </w:num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90800" cy="3947160"/>
            <wp:effectExtent l="0" t="0" r="0" b="0"/>
            <wp:docPr id="15" name="图片 15" descr="165777267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77726721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8510" cy="3761740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打开健康码找到管理张贴码点击进去根据自身情况申请，填写相应资料，申请完成截图即可</w:t>
      </w:r>
    </w:p>
    <w:p>
      <w:pPr>
        <w:numPr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晋江平台对接及所需资料</w:t>
      </w:r>
    </w:p>
    <w:p>
      <w:pPr>
        <w:numPr>
          <w:ilvl w:val="0"/>
          <w:numId w:val="4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提供设备序列号；设备名称；单位名称；设备经纬度；所属区域等按表格填写</w:t>
      </w:r>
    </w:p>
    <w:p>
      <w:pPr>
        <w:numPr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object>
          <v:shape id="_x0000_i1039" o:spt="75" type="#_x0000_t75" style="height:73.2pt;width:72.6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9" DrawAspect="Icon" ObjectID="_1468075725" r:id="rId18">
            <o:LockedField>false</o:LockedField>
          </o:OLEObject>
        </w:object>
      </w:r>
    </w:p>
    <w:p>
      <w:pPr>
        <w:numPr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D0DF0"/>
    <w:multiLevelType w:val="singleLevel"/>
    <w:tmpl w:val="A3BD0DF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06D7D3"/>
    <w:multiLevelType w:val="singleLevel"/>
    <w:tmpl w:val="D406D7D3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2388180D"/>
    <w:multiLevelType w:val="singleLevel"/>
    <w:tmpl w:val="2388180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6C908DF"/>
    <w:multiLevelType w:val="singleLevel"/>
    <w:tmpl w:val="26C908D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2MTMwODI0OWJiNmFkYWVlOTlmZGRkNWFmYzg2MmMifQ=="/>
  </w:docVars>
  <w:rsids>
    <w:rsidRoot w:val="00000000"/>
    <w:rsid w:val="04F0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2022-07-14T02:55:04Z</dcterms:created>
  <dc:creator>86130</dc:creator>
  <cp:lastModifiedBy>Xcyang</cp:lastModifiedBy>
  <dcterms:modified xsi:type="dcterms:W3CDTF">2022-07-14T04:33:20Z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A96494CA6B474296914B1B3D3AD14509</vt:lpwstr>
  </property>
</Properties>
</file>